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7B207" w14:textId="019812F2" w:rsidR="001958AD" w:rsidRPr="008E377D" w:rsidRDefault="00595B52" w:rsidP="002C5575">
      <w:pPr>
        <w:pStyle w:val="En-tte"/>
        <w:tabs>
          <w:tab w:val="right" w:pos="9638"/>
        </w:tabs>
        <w:rPr>
          <w:rFonts w:cs="Arial"/>
          <w:bCs/>
          <w:sz w:val="24"/>
        </w:rPr>
      </w:pPr>
      <w:bookmarkStart w:id="0" w:name="_GoBack"/>
      <w:bookmarkEnd w:id="0"/>
      <w:r w:rsidRPr="008E377D">
        <w:rPr>
          <w:rFonts w:cs="Arial"/>
          <w:bCs/>
          <w:sz w:val="24"/>
        </w:rPr>
        <w:t xml:space="preserve">TSG </w:t>
      </w:r>
      <w:r w:rsidR="00B47DAF" w:rsidRPr="008E377D">
        <w:rPr>
          <w:rFonts w:cs="Arial"/>
          <w:bCs/>
          <w:sz w:val="24"/>
        </w:rPr>
        <w:t>RAN</w:t>
      </w:r>
      <w:r w:rsidRPr="008E377D">
        <w:rPr>
          <w:rFonts w:cs="Arial"/>
          <w:bCs/>
          <w:sz w:val="24"/>
        </w:rPr>
        <w:t xml:space="preserve"> Meeting</w:t>
      </w:r>
      <w:r w:rsidR="000A4E67" w:rsidRPr="008E377D">
        <w:rPr>
          <w:rFonts w:cs="Arial"/>
          <w:bCs/>
          <w:sz w:val="24"/>
        </w:rPr>
        <w:t xml:space="preserve"> </w:t>
      </w:r>
      <w:r w:rsidR="00B066D2" w:rsidRPr="008E377D">
        <w:rPr>
          <w:rFonts w:cs="Arial"/>
          <w:bCs/>
          <w:sz w:val="24"/>
        </w:rPr>
        <w:t>#</w:t>
      </w:r>
      <w:r w:rsidR="00594F41" w:rsidRPr="008E377D">
        <w:rPr>
          <w:rFonts w:cs="Arial"/>
          <w:bCs/>
          <w:sz w:val="24"/>
        </w:rPr>
        <w:t>103</w:t>
      </w:r>
      <w:r w:rsidRPr="008E377D">
        <w:rPr>
          <w:rFonts w:cs="Arial"/>
          <w:bCs/>
          <w:sz w:val="24"/>
        </w:rPr>
        <w:tab/>
      </w:r>
      <w:r w:rsidR="006E6480" w:rsidRPr="008E377D">
        <w:rPr>
          <w:rFonts w:cs="Arial"/>
          <w:bCs/>
          <w:sz w:val="24"/>
        </w:rPr>
        <w:t>RP</w:t>
      </w:r>
      <w:r w:rsidR="000A4E67" w:rsidRPr="008E377D">
        <w:rPr>
          <w:rFonts w:cs="Arial"/>
          <w:bCs/>
          <w:sz w:val="24"/>
        </w:rPr>
        <w:t>-</w:t>
      </w:r>
      <w:r w:rsidR="00594F41" w:rsidRPr="008E377D">
        <w:rPr>
          <w:rFonts w:cs="Arial"/>
          <w:bCs/>
          <w:sz w:val="24"/>
        </w:rPr>
        <w:t>24</w:t>
      </w:r>
      <w:r w:rsidR="008E377D" w:rsidRPr="008E377D">
        <w:rPr>
          <w:rFonts w:cs="Arial"/>
          <w:bCs/>
          <w:sz w:val="24"/>
        </w:rPr>
        <w:t>0142</w:t>
      </w:r>
    </w:p>
    <w:p w14:paraId="524591CE" w14:textId="2BE10368" w:rsidR="00595B52" w:rsidRPr="008E377D" w:rsidRDefault="00594F41" w:rsidP="002C5575">
      <w:pPr>
        <w:pStyle w:val="En-tte"/>
        <w:tabs>
          <w:tab w:val="right" w:pos="9638"/>
        </w:tabs>
        <w:rPr>
          <w:rFonts w:cs="Arial"/>
          <w:bCs/>
          <w:sz w:val="24"/>
        </w:rPr>
      </w:pPr>
      <w:r w:rsidRPr="008E377D">
        <w:rPr>
          <w:rFonts w:cs="Arial"/>
          <w:bCs/>
          <w:sz w:val="24"/>
        </w:rPr>
        <w:t>18</w:t>
      </w:r>
      <w:r w:rsidR="00B066D2" w:rsidRPr="008E377D">
        <w:rPr>
          <w:rFonts w:cs="Arial"/>
          <w:bCs/>
          <w:sz w:val="24"/>
        </w:rPr>
        <w:t xml:space="preserve"> - </w:t>
      </w:r>
      <w:r w:rsidRPr="008E377D">
        <w:rPr>
          <w:rFonts w:cs="Arial"/>
          <w:bCs/>
          <w:sz w:val="24"/>
        </w:rPr>
        <w:t>21</w:t>
      </w:r>
      <w:r w:rsidR="002C5575" w:rsidRPr="008E377D">
        <w:rPr>
          <w:rFonts w:cs="Arial"/>
          <w:bCs/>
          <w:sz w:val="24"/>
        </w:rPr>
        <w:t xml:space="preserve"> </w:t>
      </w:r>
      <w:r w:rsidRPr="008E377D">
        <w:rPr>
          <w:rFonts w:cs="Arial"/>
          <w:bCs/>
          <w:sz w:val="24"/>
        </w:rPr>
        <w:t>March</w:t>
      </w:r>
      <w:r w:rsidR="00B066D2" w:rsidRPr="008E377D">
        <w:rPr>
          <w:rFonts w:cs="Arial"/>
          <w:bCs/>
          <w:sz w:val="24"/>
        </w:rPr>
        <w:t xml:space="preserve"> </w:t>
      </w:r>
      <w:r w:rsidRPr="008E377D">
        <w:rPr>
          <w:rFonts w:cs="Arial"/>
          <w:bCs/>
          <w:sz w:val="24"/>
        </w:rPr>
        <w:t>2024</w:t>
      </w:r>
      <w:r w:rsidR="00595B52" w:rsidRPr="008E377D">
        <w:rPr>
          <w:rFonts w:cs="Arial"/>
          <w:bCs/>
          <w:sz w:val="24"/>
        </w:rPr>
        <w:t xml:space="preserve">, </w:t>
      </w:r>
      <w:r w:rsidRPr="008E377D">
        <w:rPr>
          <w:rFonts w:cs="Arial"/>
          <w:bCs/>
          <w:sz w:val="24"/>
        </w:rPr>
        <w:t>Maastricht</w:t>
      </w:r>
      <w:r w:rsidR="006E6480" w:rsidRPr="008E377D">
        <w:rPr>
          <w:rFonts w:cs="Arial"/>
          <w:bCs/>
          <w:sz w:val="24"/>
        </w:rPr>
        <w:t xml:space="preserve">, </w:t>
      </w:r>
      <w:r w:rsidRPr="008E377D">
        <w:rPr>
          <w:rFonts w:cs="Arial"/>
          <w:bCs/>
          <w:sz w:val="24"/>
        </w:rPr>
        <w:t>Netherlands</w:t>
      </w:r>
    </w:p>
    <w:p w14:paraId="51F76ED1" w14:textId="77777777" w:rsidR="00595B52" w:rsidRPr="00684CA1" w:rsidRDefault="00595B52" w:rsidP="00595B52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4BD6438B" w14:textId="60DDDE50" w:rsidR="00594F41" w:rsidRPr="00684CA1" w:rsidRDefault="00594F41" w:rsidP="00594F4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Thales</w:t>
      </w:r>
      <w:r w:rsidR="008E377D">
        <w:rPr>
          <w:rFonts w:ascii="Arial" w:hAnsi="Arial" w:cs="Arial"/>
          <w:b/>
          <w:bCs/>
        </w:rPr>
        <w:t>, NTT Docomo</w:t>
      </w:r>
    </w:p>
    <w:p w14:paraId="75EA06FB" w14:textId="77777777" w:rsidR="00594F41" w:rsidRPr="00684CA1" w:rsidRDefault="00594F41" w:rsidP="00594F4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18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2478F5">
        <w:rPr>
          <w:rFonts w:ascii="Arial" w:hAnsi="Arial" w:cs="Arial"/>
          <w:b/>
          <w:bCs/>
        </w:rPr>
        <w:t>NR NTN (Non-Terrestrial Networks) enhancements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F935E2B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594F41">
        <w:rPr>
          <w:rFonts w:ascii="Arial" w:hAnsi="Arial"/>
          <w:b/>
        </w:rPr>
        <w:t>9.4.2.4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1BA68C70" w14:textId="77777777" w:rsidR="00594F41" w:rsidRPr="000A4E67" w:rsidRDefault="00594F41" w:rsidP="00594F41">
      <w:pPr>
        <w:pStyle w:val="Titre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 xml:space="preserve">Title : </w:t>
      </w:r>
      <w:r w:rsidRPr="000A4E67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478F5">
        <w:rPr>
          <w:sz w:val="24"/>
          <w:szCs w:val="24"/>
        </w:rPr>
        <w:t>NR NTN (Non-Terrestrial Networks) enhancements</w:t>
      </w:r>
    </w:p>
    <w:p w14:paraId="5F6664D3" w14:textId="77777777" w:rsidR="00594F41" w:rsidRPr="000A4E67" w:rsidRDefault="00594F41" w:rsidP="00594F41">
      <w:pPr>
        <w:pStyle w:val="Titre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 xml:space="preserve">Acronym  : </w:t>
      </w:r>
      <w:r w:rsidRPr="000A4E67">
        <w:rPr>
          <w:sz w:val="24"/>
          <w:szCs w:val="24"/>
        </w:rPr>
        <w:tab/>
      </w:r>
      <w:r w:rsidRPr="002478F5">
        <w:rPr>
          <w:sz w:val="24"/>
          <w:szCs w:val="24"/>
        </w:rPr>
        <w:t>NR_NTN_enh</w:t>
      </w:r>
    </w:p>
    <w:p w14:paraId="7636DF12" w14:textId="77777777" w:rsidR="00594F41" w:rsidRPr="000A4E67" w:rsidRDefault="00594F41" w:rsidP="00594F41">
      <w:pPr>
        <w:pStyle w:val="Titre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Pr="000A4E67">
        <w:rPr>
          <w:sz w:val="24"/>
          <w:szCs w:val="24"/>
        </w:rPr>
        <w:t xml:space="preserve">dentifier </w:t>
      </w:r>
      <w:r>
        <w:rPr>
          <w:sz w:val="24"/>
          <w:szCs w:val="24"/>
        </w:rPr>
        <w:t>:</w:t>
      </w:r>
      <w:r w:rsidRPr="000A4E67">
        <w:rPr>
          <w:sz w:val="24"/>
          <w:szCs w:val="24"/>
        </w:rPr>
        <w:tab/>
      </w:r>
      <w:r w:rsidRPr="002478F5">
        <w:rPr>
          <w:sz w:val="24"/>
          <w:szCs w:val="24"/>
        </w:rPr>
        <w:t>941006</w:t>
      </w:r>
    </w:p>
    <w:p w14:paraId="12A92096" w14:textId="14369EBA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94F41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E72B61" w14:paraId="5CBFE977" w14:textId="77777777" w:rsidTr="00594F41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77777777" w:rsidR="00E72B6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14:paraId="779436BA" w14:textId="77777777" w:rsidTr="00594F41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Default="00187B47" w:rsidP="00B066D2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1508D1CC" w:rsidR="00187B47" w:rsidRDefault="00594F41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n</w:t>
            </w:r>
            <w:r>
              <w:rPr>
                <w:b/>
                <w:sz w:val="24"/>
                <w:szCs w:val="24"/>
                <w:lang w:eastAsia="ja-JP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34724BD0" w14:textId="052EAB55" w:rsidR="00187B47" w:rsidRDefault="00594F41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y</w:t>
            </w:r>
            <w:r>
              <w:rPr>
                <w:b/>
                <w:sz w:val="24"/>
                <w:szCs w:val="24"/>
                <w:lang w:eastAsia="ja-JP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037E9CED" w14:textId="200AE8A1" w:rsidR="00187B47" w:rsidRDefault="00594F41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y</w:t>
            </w:r>
            <w:r>
              <w:rPr>
                <w:b/>
                <w:sz w:val="24"/>
                <w:szCs w:val="24"/>
                <w:lang w:eastAsia="ja-JP"/>
              </w:rPr>
              <w:t>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>
              <w:rPr>
                <w:b/>
                <w:sz w:val="24"/>
                <w:szCs w:val="24"/>
              </w:rPr>
              <w:t>N:</w:t>
            </w:r>
          </w:p>
          <w:p w14:paraId="3FD28B29" w14:textId="40CA55B7" w:rsidR="00187B47" w:rsidRDefault="00594F41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n</w:t>
            </w:r>
            <w:r>
              <w:rPr>
                <w:b/>
                <w:sz w:val="24"/>
                <w:szCs w:val="24"/>
                <w:lang w:eastAsia="ja-JP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1EEFD8A0" w:rsidR="00CE1F4D" w:rsidRDefault="00594F41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n</w:t>
            </w:r>
            <w:r>
              <w:rPr>
                <w:b/>
                <w:sz w:val="24"/>
                <w:szCs w:val="24"/>
                <w:lang w:eastAsia="ja-JP"/>
              </w:rPr>
              <w:t>o</w:t>
            </w:r>
          </w:p>
        </w:tc>
      </w:tr>
      <w:tr w:rsidR="00594F41" w14:paraId="311EE08B" w14:textId="77777777" w:rsidTr="00594F41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594F41" w:rsidRDefault="00594F41" w:rsidP="00594F41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79E70026" w:rsidR="00594F41" w:rsidRDefault="00594F41" w:rsidP="00594F41">
            <w:pPr>
              <w:spacing w:after="0"/>
            </w:pPr>
            <w:r>
              <w:t>3GPP RAN#104 (June 2024)</w:t>
            </w:r>
          </w:p>
        </w:tc>
      </w:tr>
      <w:tr w:rsidR="00594F41" w14:paraId="2332615D" w14:textId="77777777" w:rsidTr="00594F41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594F41" w:rsidRDefault="00594F41" w:rsidP="00594F41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6315C8F9" w:rsidR="00594F41" w:rsidRDefault="00594F41" w:rsidP="00594F41">
            <w:pPr>
              <w:pStyle w:val="Index1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594F41" w14:paraId="0B8E5E30" w14:textId="77777777" w:rsidTr="00594F41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594F41" w:rsidRDefault="00594F41" w:rsidP="00594F41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3C78CB9F" w:rsidR="00594F41" w:rsidRDefault="00594F41" w:rsidP="003C1AD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8.101-5</w:t>
            </w:r>
          </w:p>
        </w:tc>
      </w:tr>
      <w:tr w:rsidR="00594F41" w14:paraId="5AF00011" w14:textId="77777777" w:rsidTr="00594F41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594F41" w:rsidRDefault="00594F41" w:rsidP="00594F41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AD336CE" w14:textId="77777777" w:rsidR="00594F41" w:rsidRDefault="00594F41" w:rsidP="00594F41">
            <w:pPr>
              <w:pStyle w:val="Index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Following core requirements are not completed in this WI.</w:t>
            </w:r>
          </w:p>
          <w:p w14:paraId="36865823" w14:textId="31DB8E54" w:rsidR="00594F41" w:rsidRPr="00594F41" w:rsidRDefault="00594F41">
            <w:pPr>
              <w:pStyle w:val="Index1"/>
              <w:numPr>
                <w:ilvl w:val="0"/>
                <w:numId w:val="6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NTN UE RF requirements</w:t>
            </w:r>
          </w:p>
        </w:tc>
      </w:tr>
      <w:tr w:rsidR="00594F41" w14:paraId="214191C4" w14:textId="77777777" w:rsidTr="00594F41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0D8F86A5" w:rsidR="00594F41" w:rsidRDefault="00594F41" w:rsidP="00594F41"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18: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3A2D4315" w:rsidR="00594F41" w:rsidRDefault="00594F41" w:rsidP="00594F41">
            <w:pPr>
              <w:spacing w:after="0"/>
            </w:pPr>
            <w:r>
              <w:rPr>
                <w:lang w:eastAsia="zh-CN"/>
              </w:rPr>
              <w:t>These functions are not supported in Release 18.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C3682A4" w14:textId="7BA336F8" w:rsidR="00594F41" w:rsidRDefault="00594F41" w:rsidP="00594F4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completion date of </w:t>
      </w:r>
      <w:r w:rsidRPr="002478F5">
        <w:rPr>
          <w:lang w:eastAsia="zh-CN"/>
        </w:rPr>
        <w:t>NR NTN (Non-Terrestrial Networks) enhancements</w:t>
      </w:r>
      <w:r>
        <w:rPr>
          <w:lang w:eastAsia="zh-CN"/>
        </w:rPr>
        <w:t xml:space="preserve"> WI to June 2024 (core part).</w:t>
      </w:r>
    </w:p>
    <w:p w14:paraId="723E9B20" w14:textId="77777777" w:rsidR="00594F41" w:rsidRPr="007B6D8E" w:rsidRDefault="00594F41" w:rsidP="00594F41">
      <w:pPr>
        <w:rPr>
          <w:lang w:val="en-US" w:eastAsia="ja-JP"/>
        </w:rPr>
      </w:pPr>
      <w:r>
        <w:rPr>
          <w:lang w:eastAsia="zh-CN"/>
        </w:rPr>
        <w:t xml:space="preserve">To finalise the specification of selected </w:t>
      </w:r>
      <w:r w:rsidRPr="007B6D8E">
        <w:rPr>
          <w:lang w:val="en-US" w:eastAsia="ja-JP"/>
        </w:rPr>
        <w:t>remaining core requirements for NR-NTN deployment in above 10 GHz</w:t>
      </w:r>
    </w:p>
    <w:p w14:paraId="66D21AC0" w14:textId="4EEFF12F" w:rsidR="00594F41" w:rsidRDefault="004870E5" w:rsidP="00594F41">
      <w:pPr>
        <w:numPr>
          <w:ilvl w:val="0"/>
          <w:numId w:val="7"/>
        </w:numPr>
        <w:spacing w:after="0"/>
        <w:rPr>
          <w:bCs/>
        </w:rPr>
      </w:pPr>
      <w:r>
        <w:rPr>
          <w:bCs/>
        </w:rPr>
        <w:t>M</w:t>
      </w:r>
      <w:r w:rsidR="00594F41" w:rsidRPr="00594F41">
        <w:rPr>
          <w:bCs/>
        </w:rPr>
        <w:t>inimum output power for VSAT</w:t>
      </w:r>
      <w:r>
        <w:rPr>
          <w:bCs/>
        </w:rPr>
        <w:t xml:space="preserve"> UE</w:t>
      </w:r>
    </w:p>
    <w:p w14:paraId="285ED6F9" w14:textId="66046942" w:rsidR="00594F41" w:rsidRPr="00503808" w:rsidRDefault="00594F41" w:rsidP="00594F41">
      <w:pPr>
        <w:numPr>
          <w:ilvl w:val="0"/>
          <w:numId w:val="7"/>
        </w:numPr>
        <w:spacing w:after="0"/>
        <w:rPr>
          <w:bCs/>
        </w:rPr>
      </w:pPr>
      <w:r w:rsidRPr="00594F41">
        <w:rPr>
          <w:bCs/>
        </w:rPr>
        <w:t>Maximum input power for VSAT</w:t>
      </w:r>
      <w:r w:rsidR="004870E5">
        <w:rPr>
          <w:bCs/>
        </w:rPr>
        <w:t xml:space="preserve"> UE</w:t>
      </w:r>
    </w:p>
    <w:p w14:paraId="16A8E449" w14:textId="5246EE94" w:rsidR="00E72B61" w:rsidRPr="003F5BAC" w:rsidRDefault="00594F41" w:rsidP="00594F41">
      <w:pPr>
        <w:numPr>
          <w:ilvl w:val="0"/>
          <w:numId w:val="7"/>
        </w:numPr>
        <w:spacing w:after="0"/>
        <w:rPr>
          <w:lang w:eastAsia="zh-CN"/>
        </w:rPr>
      </w:pPr>
      <w:r>
        <w:rPr>
          <w:bCs/>
        </w:rPr>
        <w:t>ACS</w:t>
      </w:r>
      <w:r w:rsidR="004870E5">
        <w:rPr>
          <w:bCs/>
        </w:rPr>
        <w:t xml:space="preserve"> for VSAT UE</w:t>
      </w:r>
    </w:p>
    <w:p w14:paraId="1D0DEC47" w14:textId="77777777" w:rsidR="003F5BAC" w:rsidRPr="00594F41" w:rsidRDefault="003F5BAC" w:rsidP="003F5BAC">
      <w:pPr>
        <w:spacing w:after="0"/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3C45EF1" w14:textId="2F040B99" w:rsidR="00594F41" w:rsidRDefault="00594F41" w:rsidP="00594F41">
      <w:pPr>
        <w:rPr>
          <w:lang w:val="en-US" w:eastAsia="ja-JP"/>
        </w:rPr>
      </w:pPr>
      <w:r>
        <w:rPr>
          <w:sz w:val="18"/>
          <w:szCs w:val="18"/>
          <w:lang w:eastAsia="zh-CN"/>
        </w:rPr>
        <w:t xml:space="preserve">The </w:t>
      </w:r>
      <w:r>
        <w:rPr>
          <w:lang w:eastAsia="zh-CN"/>
        </w:rPr>
        <w:t xml:space="preserve">specification of </w:t>
      </w:r>
      <w:r w:rsidR="00B225DB">
        <w:rPr>
          <w:lang w:eastAsia="zh-CN"/>
        </w:rPr>
        <w:t>some</w:t>
      </w:r>
      <w:r>
        <w:rPr>
          <w:lang w:eastAsia="zh-CN"/>
        </w:rPr>
        <w:t xml:space="preserve"> </w:t>
      </w:r>
      <w:r w:rsidRPr="007B6D8E">
        <w:rPr>
          <w:lang w:val="en-US" w:eastAsia="ja-JP"/>
        </w:rPr>
        <w:t>remaining core requirements for NR-NTN deployment in above 10 GHz</w:t>
      </w:r>
      <w:r>
        <w:rPr>
          <w:lang w:val="en-US" w:eastAsia="ja-JP"/>
        </w:rPr>
        <w:t xml:space="preserve"> listed above </w:t>
      </w:r>
      <w:r w:rsidR="003F5BAC">
        <w:rPr>
          <w:lang w:val="en-US" w:eastAsia="ja-JP"/>
        </w:rPr>
        <w:t>may</w:t>
      </w:r>
      <w:r>
        <w:rPr>
          <w:lang w:val="en-US" w:eastAsia="ja-JP"/>
        </w:rPr>
        <w:t xml:space="preserve"> be contentious</w:t>
      </w:r>
      <w:r w:rsidR="00B225DB">
        <w:rPr>
          <w:lang w:val="en-US" w:eastAsia="ja-JP"/>
        </w:rPr>
        <w:t>, for example the UE ACS requirement</w:t>
      </w:r>
      <w:r>
        <w:rPr>
          <w:lang w:val="en-US" w:eastAsia="ja-JP"/>
        </w:rPr>
        <w:t>.</w:t>
      </w:r>
    </w:p>
    <w:p w14:paraId="0D1535DD" w14:textId="77777777" w:rsidR="00E72B61" w:rsidRPr="00594F41" w:rsidRDefault="00E72B61" w:rsidP="00E72B61">
      <w:pPr>
        <w:rPr>
          <w:sz w:val="18"/>
          <w:szCs w:val="18"/>
          <w:lang w:val="en-US" w:eastAsia="zh-CN"/>
        </w:rPr>
      </w:pPr>
    </w:p>
    <w:sectPr w:rsidR="00E72B61" w:rsidRPr="00594F41" w:rsidSect="001000A1">
      <w:pgSz w:w="11906" w:h="16838"/>
      <w:pgMar w:top="851" w:right="851" w:bottom="567" w:left="851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92C04D" w16cex:dateUtc="2024-03-06T01:13:00Z"/>
  <w16cex:commentExtensible w16cex:durableId="2992C0AA" w16cex:dateUtc="2024-03-06T01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DE7593" w16cid:durableId="2992C04D"/>
  <w16cid:commentId w16cid:paraId="7A42C851" w16cid:durableId="2992C0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7BE85" w14:textId="77777777" w:rsidR="00DB16A1" w:rsidRDefault="00DB16A1">
      <w:r>
        <w:separator/>
      </w:r>
    </w:p>
  </w:endnote>
  <w:endnote w:type="continuationSeparator" w:id="0">
    <w:p w14:paraId="7A8F490C" w14:textId="77777777" w:rsidR="00DB16A1" w:rsidRDefault="00DB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E935D" w14:textId="77777777" w:rsidR="00DB16A1" w:rsidRDefault="00DB16A1">
      <w:r>
        <w:separator/>
      </w:r>
    </w:p>
  </w:footnote>
  <w:footnote w:type="continuationSeparator" w:id="0">
    <w:p w14:paraId="27962D5F" w14:textId="77777777" w:rsidR="00DB16A1" w:rsidRDefault="00DB1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EA645B7"/>
    <w:multiLevelType w:val="hybridMultilevel"/>
    <w:tmpl w:val="63B4702C"/>
    <w:lvl w:ilvl="0" w:tplc="A7DE92FC">
      <w:start w:val="38"/>
      <w:numFmt w:val="bullet"/>
      <w:lvlText w:val=""/>
      <w:lvlJc w:val="left"/>
      <w:pPr>
        <w:ind w:left="360" w:hanging="360"/>
      </w:pPr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18C9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50E"/>
    <w:rsid w:val="003C1AD1"/>
    <w:rsid w:val="003C6DA6"/>
    <w:rsid w:val="003D5139"/>
    <w:rsid w:val="003F268E"/>
    <w:rsid w:val="003F54E5"/>
    <w:rsid w:val="003F5BAC"/>
    <w:rsid w:val="0043745F"/>
    <w:rsid w:val="0044029F"/>
    <w:rsid w:val="0048267C"/>
    <w:rsid w:val="004870E5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4F41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A299A"/>
    <w:rsid w:val="007B0F49"/>
    <w:rsid w:val="007C7E14"/>
    <w:rsid w:val="007D162D"/>
    <w:rsid w:val="007F7421"/>
    <w:rsid w:val="00833504"/>
    <w:rsid w:val="008745C0"/>
    <w:rsid w:val="0088222A"/>
    <w:rsid w:val="008A76FD"/>
    <w:rsid w:val="008C537F"/>
    <w:rsid w:val="008D658B"/>
    <w:rsid w:val="008E377D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225DB"/>
    <w:rsid w:val="00B3015C"/>
    <w:rsid w:val="00B47DAF"/>
    <w:rsid w:val="00B57CC0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B16A1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link w:val="Titre1Car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link w:val="Titre2Car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716FE1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16FE1"/>
    <w:pPr>
      <w:outlineLvl w:val="5"/>
    </w:pPr>
  </w:style>
  <w:style w:type="paragraph" w:styleId="Titre7">
    <w:name w:val="heading 7"/>
    <w:basedOn w:val="H6"/>
    <w:next w:val="Normal"/>
    <w:qFormat/>
    <w:rsid w:val="00716FE1"/>
    <w:pPr>
      <w:outlineLvl w:val="6"/>
    </w:pPr>
  </w:style>
  <w:style w:type="paragraph" w:styleId="Titre8">
    <w:name w:val="heading 8"/>
    <w:basedOn w:val="Titre1"/>
    <w:next w:val="Normal"/>
    <w:qFormat/>
    <w:rsid w:val="00716FE1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16FE1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716FE1"/>
    <w:pPr>
      <w:spacing w:before="180"/>
      <w:ind w:left="2693" w:hanging="2693"/>
    </w:pPr>
    <w:rPr>
      <w:b/>
    </w:rPr>
  </w:style>
  <w:style w:type="paragraph" w:styleId="TM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716FE1"/>
    <w:pPr>
      <w:ind w:left="1701" w:hanging="1701"/>
    </w:pPr>
  </w:style>
  <w:style w:type="paragraph" w:styleId="TM4">
    <w:name w:val="toc 4"/>
    <w:basedOn w:val="TM3"/>
    <w:semiHidden/>
    <w:rsid w:val="00716FE1"/>
    <w:pPr>
      <w:ind w:left="1418" w:hanging="1418"/>
    </w:pPr>
  </w:style>
  <w:style w:type="paragraph" w:styleId="TM3">
    <w:name w:val="toc 3"/>
    <w:basedOn w:val="TM2"/>
    <w:semiHidden/>
    <w:rsid w:val="00716FE1"/>
    <w:pPr>
      <w:ind w:left="1134" w:hanging="1134"/>
    </w:pPr>
  </w:style>
  <w:style w:type="paragraph" w:styleId="TM2">
    <w:name w:val="toc 2"/>
    <w:basedOn w:val="TM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716FE1"/>
    <w:pPr>
      <w:outlineLvl w:val="9"/>
    </w:pPr>
  </w:style>
  <w:style w:type="paragraph" w:styleId="Listenumros2">
    <w:name w:val="List Number 2"/>
    <w:basedOn w:val="Listenumros"/>
    <w:rsid w:val="00716FE1"/>
    <w:pPr>
      <w:ind w:left="851"/>
    </w:pPr>
  </w:style>
  <w:style w:type="character" w:styleId="Appelnotedebasdep">
    <w:name w:val="footnote reference"/>
    <w:semiHidden/>
    <w:rsid w:val="00716FE1"/>
    <w:rPr>
      <w:b/>
      <w:position w:val="6"/>
      <w:sz w:val="16"/>
    </w:rPr>
  </w:style>
  <w:style w:type="paragraph" w:styleId="Notedebasdepage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M9">
    <w:name w:val="toc 9"/>
    <w:basedOn w:val="TM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M6">
    <w:name w:val="toc 6"/>
    <w:basedOn w:val="TM5"/>
    <w:next w:val="Normal"/>
    <w:semiHidden/>
    <w:rsid w:val="00716FE1"/>
    <w:pPr>
      <w:ind w:left="1985" w:hanging="1985"/>
    </w:pPr>
  </w:style>
  <w:style w:type="paragraph" w:styleId="TM7">
    <w:name w:val="toc 7"/>
    <w:basedOn w:val="TM6"/>
    <w:next w:val="Normal"/>
    <w:semiHidden/>
    <w:rsid w:val="00716FE1"/>
    <w:pPr>
      <w:ind w:left="2268" w:hanging="2268"/>
    </w:pPr>
  </w:style>
  <w:style w:type="paragraph" w:styleId="Listepuces2">
    <w:name w:val="List Bullet 2"/>
    <w:basedOn w:val="Listepuces"/>
    <w:rsid w:val="00716FE1"/>
    <w:pPr>
      <w:ind w:left="851"/>
    </w:pPr>
  </w:style>
  <w:style w:type="paragraph" w:styleId="Listepuces3">
    <w:name w:val="List Bullet 3"/>
    <w:basedOn w:val="Listepuces2"/>
    <w:rsid w:val="00716FE1"/>
    <w:pPr>
      <w:ind w:left="1135"/>
    </w:pPr>
  </w:style>
  <w:style w:type="paragraph" w:styleId="Listenumros">
    <w:name w:val="List Number"/>
    <w:basedOn w:val="Liste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Titre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e2">
    <w:name w:val="List 2"/>
    <w:basedOn w:val="Liste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716FE1"/>
    <w:pPr>
      <w:ind w:left="1135"/>
    </w:pPr>
  </w:style>
  <w:style w:type="paragraph" w:styleId="Liste4">
    <w:name w:val="List 4"/>
    <w:basedOn w:val="Liste3"/>
    <w:rsid w:val="00716FE1"/>
    <w:pPr>
      <w:ind w:left="1418"/>
    </w:pPr>
  </w:style>
  <w:style w:type="paragraph" w:styleId="Liste5">
    <w:name w:val="List 5"/>
    <w:basedOn w:val="Liste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e">
    <w:name w:val="List"/>
    <w:basedOn w:val="Normal"/>
    <w:rsid w:val="00716FE1"/>
    <w:pPr>
      <w:ind w:left="568" w:hanging="284"/>
    </w:pPr>
  </w:style>
  <w:style w:type="paragraph" w:styleId="Listepuces">
    <w:name w:val="List Bullet"/>
    <w:basedOn w:val="Liste"/>
    <w:rsid w:val="00716FE1"/>
  </w:style>
  <w:style w:type="paragraph" w:styleId="Listepuces4">
    <w:name w:val="List Bullet 4"/>
    <w:basedOn w:val="Listepuces3"/>
    <w:rsid w:val="00716FE1"/>
    <w:pPr>
      <w:ind w:left="1418"/>
    </w:pPr>
  </w:style>
  <w:style w:type="paragraph" w:styleId="Listepuces5">
    <w:name w:val="List Bullet 5"/>
    <w:basedOn w:val="Listepuces4"/>
    <w:rsid w:val="00716FE1"/>
    <w:pPr>
      <w:ind w:left="1702"/>
    </w:pPr>
  </w:style>
  <w:style w:type="paragraph" w:customStyle="1" w:styleId="B1">
    <w:name w:val="B1"/>
    <w:basedOn w:val="Liste"/>
    <w:rsid w:val="00716FE1"/>
  </w:style>
  <w:style w:type="paragraph" w:customStyle="1" w:styleId="B2">
    <w:name w:val="B2"/>
    <w:basedOn w:val="Liste2"/>
    <w:rsid w:val="00716FE1"/>
  </w:style>
  <w:style w:type="paragraph" w:customStyle="1" w:styleId="B3">
    <w:name w:val="B3"/>
    <w:basedOn w:val="Liste3"/>
    <w:rsid w:val="00716FE1"/>
  </w:style>
  <w:style w:type="paragraph" w:customStyle="1" w:styleId="B4">
    <w:name w:val="B4"/>
    <w:basedOn w:val="Liste4"/>
    <w:rsid w:val="00716FE1"/>
  </w:style>
  <w:style w:type="paragraph" w:customStyle="1" w:styleId="B5">
    <w:name w:val="B5"/>
    <w:basedOn w:val="Liste5"/>
    <w:rsid w:val="00716FE1"/>
  </w:style>
  <w:style w:type="paragraph" w:styleId="Pieddepage">
    <w:name w:val="footer"/>
    <w:basedOn w:val="En-tte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594F41"/>
    <w:rPr>
      <w:rFonts w:ascii="Arial" w:hAnsi="Arial"/>
      <w:sz w:val="36"/>
    </w:rPr>
  </w:style>
  <w:style w:type="character" w:customStyle="1" w:styleId="Titre2Car">
    <w:name w:val="Titre 2 Car"/>
    <w:link w:val="Titre2"/>
    <w:rsid w:val="00594F41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Thales</cp:lastModifiedBy>
  <cp:revision>3</cp:revision>
  <cp:lastPrinted>2009-10-12T14:10:00Z</cp:lastPrinted>
  <dcterms:created xsi:type="dcterms:W3CDTF">2024-03-08T20:32:00Z</dcterms:created>
  <dcterms:modified xsi:type="dcterms:W3CDTF">2024-03-08T20:32:00Z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2024-03-06T01:17:22Z</vt:lpwstr>
  </property>
  <property fmtid="{D5CDD505-2E9C-101B-9397-08002B2CF9AE}" pid="5" name="MSIP_Label_f7b7771f-98a2-4ec9-8160-ee37e9359e20_Method">
    <vt:lpwstr>Standard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36d3c164-164a-406b-8537-9efb88409833</vt:lpwstr>
  </property>
  <property fmtid="{D5CDD505-2E9C-101B-9397-08002B2CF9AE}" pid="9" name="MSIP_Label_f7b7771f-98a2-4ec9-8160-ee37e9359e20_ContentBits">
    <vt:lpwstr>0</vt:lpwstr>
  </property>
</Properties>
</file>